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E7E1" w14:textId="08CDFD3C" w:rsidR="00946FD7" w:rsidRDefault="002667EA" w:rsidP="006E5A0E">
      <w:pPr>
        <w:jc w:val="right"/>
      </w:pPr>
      <w:r>
        <w:rPr>
          <w:noProof/>
        </w:rPr>
        <w:t xml:space="preserve"> </w:t>
      </w:r>
      <w:r w:rsidR="00262A06">
        <w:rPr>
          <w:noProof/>
        </w:rPr>
        <w:drawing>
          <wp:inline distT="0" distB="0" distL="0" distR="0" wp14:anchorId="326AD8BB" wp14:editId="50A208F2">
            <wp:extent cx="1828800" cy="409575"/>
            <wp:effectExtent l="0" t="0" r="0" b="9525"/>
            <wp:docPr id="1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E9DEC" w14:textId="77777777" w:rsidR="00364A06" w:rsidRDefault="00364A06" w:rsidP="00364A06">
      <w:pPr>
        <w:jc w:val="center"/>
      </w:pPr>
    </w:p>
    <w:p w14:paraId="253D48E4" w14:textId="77777777" w:rsidR="00364A06" w:rsidRPr="00364A06" w:rsidRDefault="00364A06" w:rsidP="007D118F">
      <w:pPr>
        <w:pBdr>
          <w:bottom w:val="single" w:sz="12" w:space="1" w:color="auto"/>
        </w:pBdr>
        <w:rPr>
          <w:b/>
        </w:rPr>
      </w:pPr>
      <w:r w:rsidRPr="00364A06">
        <w:rPr>
          <w:b/>
        </w:rPr>
        <w:t>A</w:t>
      </w:r>
      <w:r w:rsidR="006E5A0E">
        <w:rPr>
          <w:b/>
        </w:rPr>
        <w:t xml:space="preserve">GENCY </w:t>
      </w:r>
      <w:r w:rsidRPr="00364A06">
        <w:rPr>
          <w:b/>
        </w:rPr>
        <w:t>RU</w:t>
      </w:r>
      <w:r w:rsidR="006E5A0E">
        <w:rPr>
          <w:b/>
        </w:rPr>
        <w:t>LE</w:t>
      </w:r>
    </w:p>
    <w:p w14:paraId="3B222AB8" w14:textId="77777777" w:rsidR="006E5A0E" w:rsidRDefault="006E5A0E" w:rsidP="007D118F">
      <w:pPr>
        <w:jc w:val="center"/>
      </w:pPr>
    </w:p>
    <w:p w14:paraId="28CDB128" w14:textId="63484E2B" w:rsidR="00364A06" w:rsidRDefault="006C40C8" w:rsidP="00225344">
      <w:pPr>
        <w:jc w:val="both"/>
      </w:pPr>
      <w:r>
        <w:rPr>
          <w:b/>
        </w:rPr>
        <w:t>15</w:t>
      </w:r>
      <w:r w:rsidR="006E5A0E" w:rsidRPr="00364A06">
        <w:rPr>
          <w:b/>
        </w:rPr>
        <w:t>.</w:t>
      </w:r>
      <w:r>
        <w:rPr>
          <w:b/>
        </w:rPr>
        <w:t>02</w:t>
      </w:r>
      <w:r w:rsidR="006E5A0E">
        <w:rPr>
          <w:b/>
        </w:rPr>
        <w:t>.</w:t>
      </w:r>
      <w:r>
        <w:rPr>
          <w:b/>
        </w:rPr>
        <w:t>99</w:t>
      </w:r>
      <w:r w:rsidR="00F655F5">
        <w:rPr>
          <w:b/>
        </w:rPr>
        <w:t>. F1</w:t>
      </w:r>
      <w:r w:rsidR="006E5A0E">
        <w:rPr>
          <w:b/>
        </w:rPr>
        <w:tab/>
      </w:r>
      <w:r>
        <w:rPr>
          <w:b/>
        </w:rPr>
        <w:t>Export Control</w:t>
      </w:r>
      <w:r w:rsidR="00A72D5B">
        <w:rPr>
          <w:b/>
        </w:rPr>
        <w:t xml:space="preserve"> Program Management</w:t>
      </w:r>
    </w:p>
    <w:p w14:paraId="2FEE8DAB" w14:textId="38E87C43" w:rsidR="006E5A0E" w:rsidRDefault="006E5A0E" w:rsidP="00225344">
      <w:pPr>
        <w:ind w:left="1404"/>
        <w:jc w:val="both"/>
        <w:rPr>
          <w:i/>
        </w:rPr>
      </w:pPr>
      <w:r>
        <w:rPr>
          <w:i/>
        </w:rPr>
        <w:t xml:space="preserve">Approved </w:t>
      </w:r>
      <w:r w:rsidR="00904E6E">
        <w:rPr>
          <w:i/>
        </w:rPr>
        <w:t xml:space="preserve">January </w:t>
      </w:r>
      <w:r w:rsidR="000D02E1">
        <w:rPr>
          <w:i/>
        </w:rPr>
        <w:t>23</w:t>
      </w:r>
      <w:r w:rsidR="006C40C8">
        <w:rPr>
          <w:i/>
        </w:rPr>
        <w:t>, 201</w:t>
      </w:r>
      <w:r w:rsidR="00904E6E">
        <w:rPr>
          <w:i/>
        </w:rPr>
        <w:t>4</w:t>
      </w:r>
    </w:p>
    <w:p w14:paraId="74C2A86E" w14:textId="5B50FD20" w:rsidR="004711BF" w:rsidRDefault="004711BF" w:rsidP="00225344">
      <w:pPr>
        <w:ind w:left="1404"/>
        <w:jc w:val="both"/>
        <w:rPr>
          <w:i/>
        </w:rPr>
      </w:pPr>
      <w:r>
        <w:rPr>
          <w:i/>
        </w:rPr>
        <w:t>Revised April 30, 2015</w:t>
      </w:r>
    </w:p>
    <w:p w14:paraId="73A97883" w14:textId="587A2219" w:rsidR="00D15D4D" w:rsidRDefault="00D15D4D" w:rsidP="00225344">
      <w:pPr>
        <w:ind w:left="1404"/>
        <w:jc w:val="both"/>
        <w:rPr>
          <w:i/>
        </w:rPr>
      </w:pPr>
      <w:r>
        <w:rPr>
          <w:i/>
        </w:rPr>
        <w:t xml:space="preserve">Revised </w:t>
      </w:r>
      <w:r w:rsidR="00A67227">
        <w:rPr>
          <w:i/>
        </w:rPr>
        <w:t>August 1</w:t>
      </w:r>
      <w:r w:rsidR="00D736B8">
        <w:rPr>
          <w:i/>
        </w:rPr>
        <w:t>, 2018</w:t>
      </w:r>
    </w:p>
    <w:p w14:paraId="346FB3A2" w14:textId="77777777" w:rsidR="009D20D4" w:rsidRDefault="00496959" w:rsidP="00225344">
      <w:pPr>
        <w:ind w:left="1404"/>
        <w:jc w:val="both"/>
        <w:rPr>
          <w:i/>
        </w:rPr>
      </w:pPr>
      <w:r>
        <w:rPr>
          <w:i/>
        </w:rPr>
        <w:t xml:space="preserve">Revised </w:t>
      </w:r>
      <w:r w:rsidR="00AF5899">
        <w:rPr>
          <w:i/>
        </w:rPr>
        <w:t>March 23,</w:t>
      </w:r>
      <w:r>
        <w:rPr>
          <w:i/>
        </w:rPr>
        <w:t xml:space="preserve"> 2020</w:t>
      </w:r>
    </w:p>
    <w:p w14:paraId="4CEB5794" w14:textId="46607BB0" w:rsidR="000C5380" w:rsidRDefault="009D20D4" w:rsidP="00225344">
      <w:pPr>
        <w:ind w:left="1404"/>
        <w:jc w:val="both"/>
        <w:rPr>
          <w:i/>
        </w:rPr>
      </w:pPr>
      <w:r>
        <w:rPr>
          <w:i/>
        </w:rPr>
        <w:t xml:space="preserve">Revised </w:t>
      </w:r>
      <w:r w:rsidR="005348C8">
        <w:rPr>
          <w:i/>
        </w:rPr>
        <w:t xml:space="preserve">February </w:t>
      </w:r>
      <w:r w:rsidR="001D293B">
        <w:rPr>
          <w:i/>
        </w:rPr>
        <w:t>17</w:t>
      </w:r>
      <w:r w:rsidR="005348C8">
        <w:rPr>
          <w:i/>
        </w:rPr>
        <w:t>, 2023</w:t>
      </w:r>
    </w:p>
    <w:p w14:paraId="5AF98ECB" w14:textId="523B3885" w:rsidR="00B31394" w:rsidRDefault="00B31394" w:rsidP="00225344">
      <w:pPr>
        <w:ind w:left="1404"/>
        <w:jc w:val="both"/>
        <w:rPr>
          <w:i/>
        </w:rPr>
      </w:pPr>
      <w:r>
        <w:rPr>
          <w:i/>
        </w:rPr>
        <w:t>Next Scheduled Review</w:t>
      </w:r>
      <w:r w:rsidR="009A1120">
        <w:rPr>
          <w:i/>
        </w:rPr>
        <w:t xml:space="preserve"> </w:t>
      </w:r>
      <w:r w:rsidR="005348C8">
        <w:rPr>
          <w:i/>
        </w:rPr>
        <w:t xml:space="preserve">February </w:t>
      </w:r>
      <w:r w:rsidR="001D293B">
        <w:rPr>
          <w:i/>
        </w:rPr>
        <w:t>17</w:t>
      </w:r>
      <w:r w:rsidR="005348C8">
        <w:rPr>
          <w:i/>
        </w:rPr>
        <w:t>, 2028</w:t>
      </w:r>
    </w:p>
    <w:p w14:paraId="6DBDB3DB" w14:textId="77777777" w:rsidR="00E05882" w:rsidRDefault="00E05882" w:rsidP="00225344">
      <w:pPr>
        <w:tabs>
          <w:tab w:val="left" w:pos="360"/>
        </w:tabs>
        <w:jc w:val="both"/>
      </w:pPr>
    </w:p>
    <w:p w14:paraId="21A9D77D" w14:textId="77777777" w:rsidR="00E05882" w:rsidRDefault="00E05882" w:rsidP="00225344">
      <w:pPr>
        <w:tabs>
          <w:tab w:val="left" w:pos="360"/>
        </w:tabs>
        <w:jc w:val="both"/>
        <w:rPr>
          <w:u w:val="single"/>
        </w:rPr>
      </w:pPr>
      <w:r>
        <w:t>1.</w:t>
      </w:r>
      <w:r>
        <w:tab/>
      </w:r>
      <w:r>
        <w:rPr>
          <w:u w:val="single"/>
        </w:rPr>
        <w:t>GENERAL</w:t>
      </w:r>
    </w:p>
    <w:p w14:paraId="0BBCA4DD" w14:textId="67E709AA" w:rsidR="00E05882" w:rsidRDefault="00E05882" w:rsidP="00225344">
      <w:pPr>
        <w:jc w:val="both"/>
      </w:pPr>
    </w:p>
    <w:p w14:paraId="5F0D6C94" w14:textId="207FEB42" w:rsidR="00367E5D" w:rsidRDefault="00E05882" w:rsidP="0022534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367E5D">
        <w:rPr>
          <w:rFonts w:ascii="Times New Roman" w:hAnsi="Times New Roman" w:cs="Times New Roman"/>
        </w:rPr>
        <w:t xml:space="preserve">Texas </w:t>
      </w:r>
      <w:r w:rsidR="00367E5D" w:rsidRPr="00367E5D">
        <w:rPr>
          <w:rFonts w:ascii="Times New Roman" w:hAnsi="Times New Roman" w:cs="Times New Roman"/>
        </w:rPr>
        <w:t xml:space="preserve">A&amp;M </w:t>
      </w:r>
      <w:r w:rsidRPr="00367E5D">
        <w:rPr>
          <w:rFonts w:ascii="Times New Roman" w:hAnsi="Times New Roman" w:cs="Times New Roman"/>
        </w:rPr>
        <w:t xml:space="preserve">Forest Service </w:t>
      </w:r>
      <w:r w:rsidR="009D20D4">
        <w:rPr>
          <w:rFonts w:ascii="Times New Roman" w:hAnsi="Times New Roman" w:cs="Times New Roman"/>
        </w:rPr>
        <w:t xml:space="preserve">(agency) </w:t>
      </w:r>
      <w:r w:rsidRPr="00367E5D">
        <w:rPr>
          <w:rFonts w:ascii="Times New Roman" w:hAnsi="Times New Roman" w:cs="Times New Roman"/>
        </w:rPr>
        <w:t xml:space="preserve">must adhere to the requirements of System </w:t>
      </w:r>
      <w:r w:rsidR="00367E5D" w:rsidRPr="00367E5D">
        <w:rPr>
          <w:rFonts w:ascii="Times New Roman" w:hAnsi="Times New Roman" w:cs="Times New Roman"/>
        </w:rPr>
        <w:t>Policy</w:t>
      </w:r>
      <w:r w:rsidRPr="00367E5D">
        <w:rPr>
          <w:rFonts w:ascii="Times New Roman" w:hAnsi="Times New Roman" w:cs="Times New Roman"/>
        </w:rPr>
        <w:t xml:space="preserve"> </w:t>
      </w:r>
      <w:hyperlink r:id="rId9" w:history="1">
        <w:r w:rsidR="00367E5D" w:rsidRPr="007F5D5E">
          <w:rPr>
            <w:rStyle w:val="Hyperlink"/>
            <w:rFonts w:ascii="Times New Roman" w:hAnsi="Times New Roman" w:cs="Times New Roman"/>
            <w:i/>
          </w:rPr>
          <w:t>15.02</w:t>
        </w:r>
        <w:r w:rsidR="009D20D4" w:rsidRPr="007F5D5E">
          <w:rPr>
            <w:rStyle w:val="Hyperlink"/>
            <w:rFonts w:ascii="Times New Roman" w:hAnsi="Times New Roman" w:cs="Times New Roman"/>
            <w:i/>
          </w:rPr>
          <w:t>,</w:t>
        </w:r>
        <w:r w:rsidR="002A7B38" w:rsidRPr="007F5D5E">
          <w:rPr>
            <w:rStyle w:val="Hyperlink"/>
            <w:i/>
          </w:rPr>
          <w:t xml:space="preserve"> </w:t>
        </w:r>
        <w:r w:rsidR="002A7B38" w:rsidRPr="007F5D5E">
          <w:rPr>
            <w:rStyle w:val="Hyperlink"/>
            <w:rFonts w:ascii="Times New Roman" w:hAnsi="Times New Roman" w:cs="Times New Roman"/>
            <w:i/>
          </w:rPr>
          <w:t>Export Control</w:t>
        </w:r>
        <w:r w:rsidR="009A1120" w:rsidRPr="007F5D5E">
          <w:rPr>
            <w:rStyle w:val="Hyperlink"/>
            <w:rFonts w:ascii="Times New Roman" w:hAnsi="Times New Roman" w:cs="Times New Roman"/>
            <w:i/>
          </w:rPr>
          <w:t xml:space="preserve"> Program Management</w:t>
        </w:r>
      </w:hyperlink>
      <w:r w:rsidR="002A7B38" w:rsidRPr="006E3122">
        <w:rPr>
          <w:rFonts w:ascii="Times New Roman" w:hAnsi="Times New Roman" w:cs="Times New Roman"/>
        </w:rPr>
        <w:t>.</w:t>
      </w:r>
      <w:r w:rsidR="00367E5D" w:rsidRPr="006E3122">
        <w:rPr>
          <w:rFonts w:ascii="Times New Roman" w:hAnsi="Times New Roman" w:cs="Times New Roman"/>
        </w:rPr>
        <w:t xml:space="preserve">  </w:t>
      </w:r>
    </w:p>
    <w:p w14:paraId="210B4FBF" w14:textId="77777777" w:rsidR="00E05882" w:rsidRDefault="00E05882" w:rsidP="00225344">
      <w:pPr>
        <w:jc w:val="both"/>
      </w:pPr>
    </w:p>
    <w:p w14:paraId="49FF0E08" w14:textId="77777777" w:rsidR="00E05882" w:rsidRDefault="00E05882" w:rsidP="00225344">
      <w:pPr>
        <w:tabs>
          <w:tab w:val="left" w:pos="360"/>
        </w:tabs>
        <w:jc w:val="both"/>
        <w:rPr>
          <w:u w:val="single"/>
        </w:rPr>
      </w:pPr>
      <w:r>
        <w:t>2.</w:t>
      </w:r>
      <w:r>
        <w:tab/>
      </w:r>
      <w:r w:rsidR="00CA12B5" w:rsidRPr="00CA12B5">
        <w:rPr>
          <w:u w:val="single"/>
        </w:rPr>
        <w:t>EMPOWERED OFFICIAL</w:t>
      </w:r>
    </w:p>
    <w:p w14:paraId="58CA12DC" w14:textId="77777777" w:rsidR="00E05882" w:rsidRDefault="00E05882" w:rsidP="00225344">
      <w:pPr>
        <w:ind w:left="360"/>
        <w:jc w:val="both"/>
      </w:pPr>
    </w:p>
    <w:p w14:paraId="5B426679" w14:textId="18C519A2" w:rsidR="005817E5" w:rsidRDefault="00CA12B5" w:rsidP="0022534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A12B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Associate </w:t>
      </w:r>
      <w:r w:rsidRPr="00CA12B5">
        <w:rPr>
          <w:rFonts w:ascii="Times New Roman" w:hAnsi="Times New Roman" w:cs="Times New Roman"/>
        </w:rPr>
        <w:t xml:space="preserve">Director </w:t>
      </w:r>
      <w:r>
        <w:rPr>
          <w:rFonts w:ascii="Times New Roman" w:hAnsi="Times New Roman" w:cs="Times New Roman"/>
        </w:rPr>
        <w:t xml:space="preserve">for Finance and Administration </w:t>
      </w:r>
      <w:r w:rsidR="00D15D4D">
        <w:rPr>
          <w:rFonts w:ascii="Times New Roman" w:hAnsi="Times New Roman" w:cs="Times New Roman"/>
        </w:rPr>
        <w:t xml:space="preserve">or designee </w:t>
      </w:r>
      <w:r w:rsidRPr="00CA12B5">
        <w:rPr>
          <w:rFonts w:ascii="Times New Roman" w:hAnsi="Times New Roman" w:cs="Times New Roman"/>
        </w:rPr>
        <w:t xml:space="preserve">is the Empowered Official </w:t>
      </w:r>
      <w:r w:rsidR="00F41B93">
        <w:rPr>
          <w:rFonts w:ascii="Times New Roman" w:hAnsi="Times New Roman" w:cs="Times New Roman"/>
        </w:rPr>
        <w:t xml:space="preserve">(EO) </w:t>
      </w:r>
      <w:r w:rsidRPr="00CA12B5">
        <w:rPr>
          <w:rFonts w:ascii="Times New Roman" w:hAnsi="Times New Roman" w:cs="Times New Roman"/>
        </w:rPr>
        <w:t xml:space="preserve">for </w:t>
      </w:r>
      <w:r w:rsidR="000C5380">
        <w:rPr>
          <w:rFonts w:ascii="Times New Roman" w:hAnsi="Times New Roman" w:cs="Times New Roman"/>
        </w:rPr>
        <w:t>the agency</w:t>
      </w:r>
      <w:r w:rsidRPr="00CA12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A12B5">
        <w:rPr>
          <w:rFonts w:ascii="Times New Roman" w:hAnsi="Times New Roman" w:cs="Times New Roman"/>
        </w:rPr>
        <w:t xml:space="preserve"> </w:t>
      </w:r>
    </w:p>
    <w:p w14:paraId="1D622705" w14:textId="77777777" w:rsidR="005817E5" w:rsidRDefault="005817E5" w:rsidP="00225344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597FB658" w14:textId="3FE4B0B8" w:rsidR="00CA12B5" w:rsidRDefault="00CA12B5" w:rsidP="0022534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A12B5">
        <w:rPr>
          <w:rFonts w:ascii="Times New Roman" w:hAnsi="Times New Roman" w:cs="Times New Roman"/>
        </w:rPr>
        <w:t xml:space="preserve">The </w:t>
      </w:r>
      <w:r w:rsidR="00F41B93">
        <w:rPr>
          <w:rFonts w:ascii="Times New Roman" w:hAnsi="Times New Roman" w:cs="Times New Roman"/>
        </w:rPr>
        <w:t>EO</w:t>
      </w:r>
      <w:r w:rsidRPr="00CA12B5">
        <w:rPr>
          <w:rFonts w:ascii="Times New Roman" w:hAnsi="Times New Roman" w:cs="Times New Roman"/>
        </w:rPr>
        <w:t xml:space="preserve"> is responsible for license applications and approvals required for compliance with export control laws and </w:t>
      </w:r>
      <w:proofErr w:type="gramStart"/>
      <w:r w:rsidRPr="00CA12B5">
        <w:rPr>
          <w:rFonts w:ascii="Times New Roman" w:hAnsi="Times New Roman" w:cs="Times New Roman"/>
        </w:rPr>
        <w:t>regulations, and</w:t>
      </w:r>
      <w:proofErr w:type="gramEnd"/>
      <w:r w:rsidRPr="00CA12B5">
        <w:rPr>
          <w:rFonts w:ascii="Times New Roman" w:hAnsi="Times New Roman" w:cs="Times New Roman"/>
        </w:rPr>
        <w:t xml:space="preserve"> serves as the point of contact for </w:t>
      </w:r>
      <w:r w:rsidR="000C5380">
        <w:rPr>
          <w:rFonts w:ascii="Times New Roman" w:hAnsi="Times New Roman" w:cs="Times New Roman"/>
        </w:rPr>
        <w:t xml:space="preserve">agency </w:t>
      </w:r>
      <w:r w:rsidRPr="00CA12B5">
        <w:rPr>
          <w:rFonts w:ascii="Times New Roman" w:hAnsi="Times New Roman" w:cs="Times New Roman"/>
        </w:rPr>
        <w:t>export control matters.</w:t>
      </w:r>
      <w:r>
        <w:rPr>
          <w:rFonts w:ascii="Times New Roman" w:hAnsi="Times New Roman" w:cs="Times New Roman"/>
        </w:rPr>
        <w:t xml:space="preserve"> </w:t>
      </w:r>
      <w:r w:rsidRPr="00CA12B5">
        <w:rPr>
          <w:rFonts w:ascii="Times New Roman" w:hAnsi="Times New Roman" w:cs="Times New Roman"/>
        </w:rPr>
        <w:t xml:space="preserve"> </w:t>
      </w:r>
    </w:p>
    <w:p w14:paraId="30DA35AE" w14:textId="4E4BAD10" w:rsidR="009A1120" w:rsidRDefault="009A1120" w:rsidP="00225344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483B174D" w14:textId="6B3FA943" w:rsidR="009A1120" w:rsidRDefault="009A1120" w:rsidP="00225344">
      <w:pPr>
        <w:pStyle w:val="Default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3F6E1E">
        <w:rPr>
          <w:rFonts w:ascii="Times New Roman" w:hAnsi="Times New Roman" w:cs="Times New Roman"/>
          <w:u w:val="single"/>
        </w:rPr>
        <w:t>RISK ASSESSMENT</w:t>
      </w:r>
    </w:p>
    <w:p w14:paraId="044D5FA9" w14:textId="401A72A9" w:rsidR="009A1120" w:rsidRDefault="009A1120" w:rsidP="00225344">
      <w:pPr>
        <w:pStyle w:val="Default"/>
        <w:ind w:left="360" w:hanging="360"/>
        <w:jc w:val="both"/>
        <w:rPr>
          <w:rFonts w:ascii="Times New Roman" w:hAnsi="Times New Roman" w:cs="Times New Roman"/>
          <w:u w:val="single"/>
        </w:rPr>
      </w:pPr>
    </w:p>
    <w:p w14:paraId="51ADA17F" w14:textId="2ACF9B6A" w:rsidR="009A1120" w:rsidRPr="00C221E4" w:rsidRDefault="009A1120" w:rsidP="00225344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3F6E1E">
        <w:rPr>
          <w:rFonts w:ascii="Times New Roman" w:hAnsi="Times New Roman" w:cs="Times New Roman"/>
        </w:rPr>
        <w:tab/>
        <w:t xml:space="preserve">The </w:t>
      </w:r>
      <w:r w:rsidR="00386F19">
        <w:rPr>
          <w:rFonts w:ascii="Times New Roman" w:hAnsi="Times New Roman" w:cs="Times New Roman"/>
        </w:rPr>
        <w:t>Compliance</w:t>
      </w:r>
      <w:r w:rsidRPr="003F6E1E">
        <w:rPr>
          <w:rFonts w:ascii="Times New Roman" w:hAnsi="Times New Roman" w:cs="Times New Roman"/>
        </w:rPr>
        <w:t xml:space="preserve"> Coordinator will prepare an annual export controls risk assessment for review and approval by the </w:t>
      </w:r>
      <w:r w:rsidR="00F41B93">
        <w:rPr>
          <w:rFonts w:ascii="Times New Roman" w:hAnsi="Times New Roman" w:cs="Times New Roman"/>
        </w:rPr>
        <w:t>EO</w:t>
      </w:r>
      <w:r w:rsidRPr="003F6E1E">
        <w:rPr>
          <w:rFonts w:ascii="Times New Roman" w:hAnsi="Times New Roman" w:cs="Times New Roman"/>
        </w:rPr>
        <w:t xml:space="preserve">.  The approved risk assessment will be </w:t>
      </w:r>
      <w:r w:rsidR="00CD7C32">
        <w:rPr>
          <w:rFonts w:ascii="Times New Roman" w:hAnsi="Times New Roman" w:cs="Times New Roman"/>
        </w:rPr>
        <w:t>attached to the annual ethics and compliance program plan</w:t>
      </w:r>
      <w:r w:rsidRPr="003F6E1E">
        <w:rPr>
          <w:rFonts w:ascii="Times New Roman" w:hAnsi="Times New Roman" w:cs="Times New Roman"/>
        </w:rPr>
        <w:t xml:space="preserve">. </w:t>
      </w:r>
    </w:p>
    <w:p w14:paraId="13832B68" w14:textId="77777777" w:rsidR="00E05882" w:rsidRDefault="00E05882" w:rsidP="00225344">
      <w:pPr>
        <w:jc w:val="both"/>
      </w:pPr>
    </w:p>
    <w:p w14:paraId="2A24FBAA" w14:textId="53BB8718" w:rsidR="00E05882" w:rsidRDefault="009A1120" w:rsidP="00225344">
      <w:pPr>
        <w:tabs>
          <w:tab w:val="left" w:pos="360"/>
        </w:tabs>
        <w:jc w:val="both"/>
        <w:rPr>
          <w:u w:val="single"/>
        </w:rPr>
      </w:pPr>
      <w:r>
        <w:t>4</w:t>
      </w:r>
      <w:r w:rsidR="00E05882">
        <w:t>.</w:t>
      </w:r>
      <w:r w:rsidR="00E05882">
        <w:tab/>
      </w:r>
      <w:r w:rsidR="00CA12B5">
        <w:rPr>
          <w:u w:val="single"/>
        </w:rPr>
        <w:t>EMPLOYEE</w:t>
      </w:r>
      <w:r w:rsidR="00CA12B5" w:rsidRPr="00CA12B5">
        <w:rPr>
          <w:u w:val="single"/>
        </w:rPr>
        <w:t xml:space="preserve"> RESPONSIBILITY</w:t>
      </w:r>
    </w:p>
    <w:p w14:paraId="67D77C27" w14:textId="77777777" w:rsidR="00E05882" w:rsidRDefault="00E05882" w:rsidP="00225344">
      <w:pPr>
        <w:ind w:left="360"/>
        <w:jc w:val="both"/>
        <w:rPr>
          <w:u w:val="single"/>
        </w:rPr>
      </w:pPr>
    </w:p>
    <w:p w14:paraId="50C2C460" w14:textId="17894467" w:rsidR="00CA12B5" w:rsidRDefault="00C07DA1" w:rsidP="00225344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 </w:t>
      </w:r>
      <w:r w:rsidR="00CA12B5">
        <w:rPr>
          <w:rFonts w:ascii="Times New Roman" w:hAnsi="Times New Roman" w:cs="Times New Roman"/>
        </w:rPr>
        <w:t>employees,</w:t>
      </w:r>
      <w:r w:rsidR="00CA12B5" w:rsidRPr="00CA12B5">
        <w:rPr>
          <w:rFonts w:ascii="Times New Roman" w:hAnsi="Times New Roman" w:cs="Times New Roman"/>
        </w:rPr>
        <w:t xml:space="preserve"> </w:t>
      </w:r>
      <w:r w:rsidR="00CA12B5">
        <w:rPr>
          <w:rFonts w:ascii="Times New Roman" w:hAnsi="Times New Roman" w:cs="Times New Roman"/>
        </w:rPr>
        <w:t xml:space="preserve">including </w:t>
      </w:r>
      <w:r w:rsidR="00CA12B5" w:rsidRPr="00CA12B5">
        <w:rPr>
          <w:rFonts w:ascii="Times New Roman" w:hAnsi="Times New Roman" w:cs="Times New Roman"/>
        </w:rPr>
        <w:t>student</w:t>
      </w:r>
      <w:r w:rsidR="00CA12B5">
        <w:rPr>
          <w:rFonts w:ascii="Times New Roman" w:hAnsi="Times New Roman" w:cs="Times New Roman"/>
        </w:rPr>
        <w:t xml:space="preserve"> workers,</w:t>
      </w:r>
      <w:r w:rsidR="00CA12B5" w:rsidRPr="00CA12B5">
        <w:rPr>
          <w:rFonts w:ascii="Times New Roman" w:hAnsi="Times New Roman" w:cs="Times New Roman"/>
        </w:rPr>
        <w:t xml:space="preserve"> must </w:t>
      </w:r>
      <w:r w:rsidR="00917CD9">
        <w:rPr>
          <w:rFonts w:ascii="Times New Roman" w:hAnsi="Times New Roman" w:cs="Times New Roman"/>
        </w:rPr>
        <w:t>comply</w:t>
      </w:r>
      <w:r w:rsidR="00CA12B5" w:rsidRPr="00CA12B5">
        <w:rPr>
          <w:rFonts w:ascii="Times New Roman" w:hAnsi="Times New Roman" w:cs="Times New Roman"/>
        </w:rPr>
        <w:t xml:space="preserve"> with </w:t>
      </w:r>
      <w:r w:rsidR="00CA12B5">
        <w:rPr>
          <w:rFonts w:ascii="Times New Roman" w:hAnsi="Times New Roman" w:cs="Times New Roman"/>
        </w:rPr>
        <w:t xml:space="preserve">this </w:t>
      </w:r>
      <w:r w:rsidR="00B94B9C">
        <w:rPr>
          <w:rFonts w:ascii="Times New Roman" w:hAnsi="Times New Roman" w:cs="Times New Roman"/>
        </w:rPr>
        <w:t>rule</w:t>
      </w:r>
      <w:r w:rsidR="00B94B9C" w:rsidRPr="00CA12B5">
        <w:rPr>
          <w:rFonts w:ascii="Times New Roman" w:hAnsi="Times New Roman" w:cs="Times New Roman"/>
        </w:rPr>
        <w:t xml:space="preserve"> </w:t>
      </w:r>
      <w:r w:rsidR="00CA12B5" w:rsidRPr="00CA12B5">
        <w:rPr>
          <w:rFonts w:ascii="Times New Roman" w:hAnsi="Times New Roman" w:cs="Times New Roman"/>
        </w:rPr>
        <w:t xml:space="preserve">and </w:t>
      </w:r>
      <w:r w:rsidR="00CA12B5">
        <w:rPr>
          <w:rFonts w:ascii="Times New Roman" w:hAnsi="Times New Roman" w:cs="Times New Roman"/>
        </w:rPr>
        <w:t xml:space="preserve">must </w:t>
      </w:r>
      <w:r w:rsidR="00CA12B5" w:rsidRPr="00CA12B5">
        <w:rPr>
          <w:rFonts w:ascii="Times New Roman" w:hAnsi="Times New Roman" w:cs="Times New Roman"/>
        </w:rPr>
        <w:t xml:space="preserve">report any suspected violation to the </w:t>
      </w:r>
      <w:r w:rsidR="00F41B93">
        <w:rPr>
          <w:rFonts w:ascii="Times New Roman" w:hAnsi="Times New Roman" w:cs="Times New Roman"/>
        </w:rPr>
        <w:t>EO</w:t>
      </w:r>
      <w:r w:rsidR="00EA193E">
        <w:rPr>
          <w:rFonts w:ascii="Times New Roman" w:hAnsi="Times New Roman" w:cs="Times New Roman"/>
        </w:rPr>
        <w:t xml:space="preserve"> or through the </w:t>
      </w:r>
      <w:hyperlink r:id="rId10" w:history="1">
        <w:r w:rsidR="00EA193E" w:rsidRPr="00EA193E">
          <w:rPr>
            <w:rStyle w:val="Hyperlink"/>
            <w:rFonts w:ascii="Times New Roman" w:hAnsi="Times New Roman" w:cs="Times New Roman"/>
          </w:rPr>
          <w:t xml:space="preserve">Risk, Fraud and Misconduct </w:t>
        </w:r>
        <w:r w:rsidR="00EA193E">
          <w:rPr>
            <w:rStyle w:val="Hyperlink"/>
            <w:rFonts w:ascii="Times New Roman" w:hAnsi="Times New Roman" w:cs="Times New Roman"/>
          </w:rPr>
          <w:t>H</w:t>
        </w:r>
        <w:r w:rsidR="00EA193E" w:rsidRPr="00EA193E">
          <w:rPr>
            <w:rStyle w:val="Hyperlink"/>
            <w:rFonts w:ascii="Times New Roman" w:hAnsi="Times New Roman" w:cs="Times New Roman"/>
          </w:rPr>
          <w:t>otline</w:t>
        </w:r>
      </w:hyperlink>
      <w:r w:rsidR="00EA193E">
        <w:rPr>
          <w:rFonts w:ascii="Times New Roman" w:hAnsi="Times New Roman" w:cs="Times New Roman"/>
        </w:rPr>
        <w:t>.</w:t>
      </w:r>
      <w:r w:rsidR="00CA12B5">
        <w:rPr>
          <w:rFonts w:ascii="Times New Roman" w:hAnsi="Times New Roman" w:cs="Times New Roman"/>
        </w:rPr>
        <w:t xml:space="preserve"> </w:t>
      </w:r>
    </w:p>
    <w:p w14:paraId="5AF47968" w14:textId="77777777" w:rsidR="00CA12B5" w:rsidRPr="00CA12B5" w:rsidRDefault="00CA12B5" w:rsidP="00225344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6FE25F26" w14:textId="5C3A90D0" w:rsidR="00E05882" w:rsidRDefault="009A1120" w:rsidP="00225344">
      <w:pPr>
        <w:tabs>
          <w:tab w:val="left" w:pos="360"/>
        </w:tabs>
        <w:jc w:val="both"/>
      </w:pPr>
      <w:r>
        <w:t>5</w:t>
      </w:r>
      <w:r w:rsidR="00E05882">
        <w:t>.</w:t>
      </w:r>
      <w:r w:rsidR="00E05882">
        <w:tab/>
      </w:r>
      <w:r w:rsidR="005D107F" w:rsidRPr="005D107F">
        <w:rPr>
          <w:u w:val="single"/>
        </w:rPr>
        <w:t>EXPORT CONTROL COMPLIANCE PROGRAM</w:t>
      </w:r>
      <w:r w:rsidR="005D107F">
        <w:rPr>
          <w:u w:val="single"/>
        </w:rPr>
        <w:t xml:space="preserve"> </w:t>
      </w:r>
    </w:p>
    <w:p w14:paraId="5A6922E0" w14:textId="77777777" w:rsidR="00E05882" w:rsidRDefault="00E05882" w:rsidP="00225344">
      <w:pPr>
        <w:ind w:left="360"/>
        <w:jc w:val="both"/>
      </w:pPr>
    </w:p>
    <w:p w14:paraId="0E6BBEC6" w14:textId="12E412ED" w:rsidR="00C01B35" w:rsidRDefault="00904E6E" w:rsidP="00225344">
      <w:pPr>
        <w:ind w:left="360"/>
        <w:jc w:val="both"/>
      </w:pPr>
      <w:r>
        <w:t>All</w:t>
      </w:r>
      <w:r w:rsidR="00C078B0">
        <w:t xml:space="preserve"> </w:t>
      </w:r>
      <w:r w:rsidR="002A7B38">
        <w:t>activities</w:t>
      </w:r>
      <w:r w:rsidR="00C078B0">
        <w:t xml:space="preserve"> by </w:t>
      </w:r>
      <w:r w:rsidR="00C07DA1">
        <w:t xml:space="preserve">the agency </w:t>
      </w:r>
      <w:r w:rsidR="00B715C4">
        <w:t xml:space="preserve">and its </w:t>
      </w:r>
      <w:r w:rsidR="00C078B0">
        <w:t xml:space="preserve">employees </w:t>
      </w:r>
      <w:r w:rsidR="00B715C4">
        <w:t xml:space="preserve">which might involve </w:t>
      </w:r>
      <w:r>
        <w:t xml:space="preserve">access to </w:t>
      </w:r>
      <w:r w:rsidR="00F41B93">
        <w:t>export controlled items or information</w:t>
      </w:r>
      <w:r w:rsidR="00B715C4">
        <w:t xml:space="preserve"> must be reviewed </w:t>
      </w:r>
      <w:r w:rsidR="002A7B38">
        <w:t>for</w:t>
      </w:r>
      <w:r w:rsidR="00B715C4">
        <w:t xml:space="preserve"> proper implementation of export control</w:t>
      </w:r>
      <w:r w:rsidR="00430FEB">
        <w:t xml:space="preserve"> compliance procedures</w:t>
      </w:r>
      <w:r w:rsidR="00B715C4">
        <w:t xml:space="preserve">.  </w:t>
      </w:r>
    </w:p>
    <w:p w14:paraId="56826BC6" w14:textId="77777777" w:rsidR="00C01B35" w:rsidRDefault="00C01B35" w:rsidP="00225344">
      <w:pPr>
        <w:ind w:left="360"/>
        <w:jc w:val="both"/>
      </w:pPr>
    </w:p>
    <w:p w14:paraId="646D6D75" w14:textId="4DD26762" w:rsidR="00E05882" w:rsidRDefault="009A1120" w:rsidP="007F5D5E">
      <w:pPr>
        <w:ind w:left="907" w:hanging="540"/>
        <w:jc w:val="both"/>
      </w:pPr>
      <w:r>
        <w:t>5</w:t>
      </w:r>
      <w:r w:rsidR="00E05882">
        <w:t>.1</w:t>
      </w:r>
      <w:r w:rsidR="00E05882">
        <w:tab/>
      </w:r>
      <w:r w:rsidR="00C01B35">
        <w:t xml:space="preserve">Employment of </w:t>
      </w:r>
      <w:r w:rsidR="00917CD9">
        <w:t xml:space="preserve">a </w:t>
      </w:r>
      <w:r w:rsidR="00C01B35">
        <w:t>Foreign Person</w:t>
      </w:r>
    </w:p>
    <w:p w14:paraId="550D1C3C" w14:textId="77777777" w:rsidR="00E05882" w:rsidRDefault="00E05882" w:rsidP="007F5D5E">
      <w:pPr>
        <w:ind w:left="907"/>
        <w:jc w:val="both"/>
      </w:pPr>
    </w:p>
    <w:p w14:paraId="730117DD" w14:textId="06DD625C" w:rsidR="00C01B35" w:rsidRDefault="009C1CA4" w:rsidP="00225344">
      <w:pPr>
        <w:ind w:left="900"/>
        <w:jc w:val="both"/>
      </w:pPr>
      <w:r>
        <w:t>Texas A&amp;M AgriLife Human Resources</w:t>
      </w:r>
      <w:r w:rsidR="00C07DA1">
        <w:t xml:space="preserve"> </w:t>
      </w:r>
      <w:r w:rsidR="00904E6E">
        <w:t xml:space="preserve">will work in conjunction </w:t>
      </w:r>
      <w:r>
        <w:t>with Texas A&amp;M University Immigration Services for Faculty and Scholars</w:t>
      </w:r>
      <w:r w:rsidR="00771FC2">
        <w:t xml:space="preserve"> </w:t>
      </w:r>
      <w:r w:rsidR="00904E6E">
        <w:t xml:space="preserve">to </w:t>
      </w:r>
      <w:r w:rsidR="00C078B0">
        <w:t xml:space="preserve">perform screening services of foreign persons prior to employment by </w:t>
      </w:r>
      <w:r w:rsidR="00C07DA1">
        <w:t>the agency</w:t>
      </w:r>
      <w:r w:rsidR="00C078B0">
        <w:t>.</w:t>
      </w:r>
    </w:p>
    <w:p w14:paraId="65A47012" w14:textId="77777777" w:rsidR="00A67227" w:rsidRDefault="00A67227" w:rsidP="00225344">
      <w:pPr>
        <w:ind w:left="900"/>
        <w:jc w:val="both"/>
      </w:pPr>
    </w:p>
    <w:p w14:paraId="15306D56" w14:textId="1BD5030E" w:rsidR="00E05882" w:rsidRDefault="009A1120" w:rsidP="00225344">
      <w:pPr>
        <w:ind w:left="900" w:hanging="540"/>
        <w:jc w:val="both"/>
      </w:pPr>
      <w:r>
        <w:lastRenderedPageBreak/>
        <w:t>5</w:t>
      </w:r>
      <w:r w:rsidR="00E05882">
        <w:t>.2</w:t>
      </w:r>
      <w:r w:rsidR="00E05882">
        <w:tab/>
      </w:r>
      <w:r w:rsidR="00C01B35">
        <w:t>Foreign Travel</w:t>
      </w:r>
    </w:p>
    <w:p w14:paraId="7DDF3C87" w14:textId="77777777" w:rsidR="00C01B35" w:rsidRDefault="00C01B35" w:rsidP="00225344">
      <w:pPr>
        <w:ind w:left="900"/>
        <w:jc w:val="both"/>
      </w:pPr>
    </w:p>
    <w:p w14:paraId="78220166" w14:textId="53D39B6C" w:rsidR="00C078B0" w:rsidRDefault="00C078B0" w:rsidP="00225344">
      <w:pPr>
        <w:pStyle w:val="ListParagraph"/>
        <w:ind w:left="900"/>
        <w:jc w:val="both"/>
      </w:pPr>
      <w:r>
        <w:t xml:space="preserve">Business travel outside the United States, regardless of funding source, must be screened by </w:t>
      </w:r>
      <w:r w:rsidR="006E708C">
        <w:t xml:space="preserve">the </w:t>
      </w:r>
      <w:r w:rsidR="00D34E48">
        <w:t>Compliance</w:t>
      </w:r>
      <w:r w:rsidR="00861151">
        <w:t xml:space="preserve"> Coordinator and approved by the </w:t>
      </w:r>
      <w:r w:rsidR="00480609">
        <w:t>EO</w:t>
      </w:r>
      <w:r>
        <w:t xml:space="preserve"> prior to the travel.  </w:t>
      </w:r>
    </w:p>
    <w:p w14:paraId="34AF9346" w14:textId="77777777" w:rsidR="00D15D4D" w:rsidRDefault="00D15D4D" w:rsidP="00225344">
      <w:pPr>
        <w:pStyle w:val="ListParagraph"/>
        <w:ind w:left="900"/>
        <w:jc w:val="both"/>
      </w:pPr>
    </w:p>
    <w:p w14:paraId="4EB1AC6F" w14:textId="55E2EB81" w:rsidR="00D15D4D" w:rsidRDefault="009A1120" w:rsidP="00225344">
      <w:pPr>
        <w:pStyle w:val="ListParagraph"/>
        <w:tabs>
          <w:tab w:val="left" w:pos="900"/>
        </w:tabs>
        <w:ind w:left="360"/>
        <w:jc w:val="both"/>
      </w:pPr>
      <w:r>
        <w:t>5</w:t>
      </w:r>
      <w:r w:rsidR="00D15D4D">
        <w:t>.3</w:t>
      </w:r>
      <w:r w:rsidR="00D15D4D">
        <w:tab/>
        <w:t>Foreign Visitors</w:t>
      </w:r>
    </w:p>
    <w:p w14:paraId="3A384AB1" w14:textId="77777777" w:rsidR="00D15D4D" w:rsidRDefault="00D15D4D" w:rsidP="00225344">
      <w:pPr>
        <w:pStyle w:val="ListParagraph"/>
        <w:tabs>
          <w:tab w:val="left" w:pos="900"/>
        </w:tabs>
        <w:ind w:left="360"/>
        <w:jc w:val="both"/>
      </w:pPr>
    </w:p>
    <w:p w14:paraId="48779327" w14:textId="7B4C8D40" w:rsidR="00D15D4D" w:rsidRDefault="00D15D4D" w:rsidP="00225344">
      <w:pPr>
        <w:pStyle w:val="ListParagraph"/>
        <w:tabs>
          <w:tab w:val="left" w:pos="900"/>
        </w:tabs>
        <w:ind w:left="900"/>
        <w:jc w:val="both"/>
      </w:pPr>
      <w:r>
        <w:t xml:space="preserve">An employee intending to invite or host foreign visitors should notify the </w:t>
      </w:r>
      <w:r w:rsidR="00C07DA1">
        <w:t>Compliance</w:t>
      </w:r>
      <w:r w:rsidR="00861151">
        <w:t xml:space="preserve"> Coordinator </w:t>
      </w:r>
      <w:r>
        <w:t xml:space="preserve">in advance of the proposed visit.  All foreign visitors undergo applicable restricted party screening as a condition of </w:t>
      </w:r>
      <w:r w:rsidR="005952AE">
        <w:t xml:space="preserve">their visit to </w:t>
      </w:r>
      <w:r w:rsidR="00C07DA1">
        <w:t>the agency</w:t>
      </w:r>
      <w:r w:rsidR="005952AE">
        <w:t xml:space="preserve">.  </w:t>
      </w:r>
    </w:p>
    <w:p w14:paraId="4B9C97B8" w14:textId="77777777" w:rsidR="00C078B0" w:rsidRDefault="00C078B0" w:rsidP="00225344">
      <w:pPr>
        <w:ind w:left="900"/>
        <w:jc w:val="both"/>
      </w:pPr>
    </w:p>
    <w:p w14:paraId="51755CD0" w14:textId="7D718F46" w:rsidR="00C01B35" w:rsidRDefault="009A1120" w:rsidP="00225344">
      <w:pPr>
        <w:ind w:left="900" w:hanging="540"/>
        <w:jc w:val="both"/>
      </w:pPr>
      <w:r>
        <w:t>5</w:t>
      </w:r>
      <w:r w:rsidR="00C01B35">
        <w:t>.</w:t>
      </w:r>
      <w:r w:rsidR="005952AE">
        <w:t>4</w:t>
      </w:r>
      <w:r w:rsidR="00C01B35">
        <w:tab/>
        <w:t xml:space="preserve">Foreign Vendor </w:t>
      </w:r>
    </w:p>
    <w:p w14:paraId="1E7671C7" w14:textId="77777777" w:rsidR="00B715C4" w:rsidRDefault="00B715C4" w:rsidP="00225344">
      <w:pPr>
        <w:ind w:left="900"/>
        <w:jc w:val="both"/>
      </w:pPr>
    </w:p>
    <w:p w14:paraId="40F7AD72" w14:textId="42D3DBEB" w:rsidR="00B715C4" w:rsidRDefault="00B715C4" w:rsidP="00225344">
      <w:pPr>
        <w:ind w:left="900"/>
        <w:jc w:val="both"/>
      </w:pPr>
      <w:r>
        <w:t xml:space="preserve">A contract with a foreign vendor must be approved by the </w:t>
      </w:r>
      <w:r w:rsidR="00750B97">
        <w:t>EO</w:t>
      </w:r>
      <w:r w:rsidR="00622881">
        <w:t xml:space="preserve">.  </w:t>
      </w:r>
    </w:p>
    <w:p w14:paraId="78C5B332" w14:textId="77777777" w:rsidR="00B715C4" w:rsidRDefault="00B715C4" w:rsidP="00225344">
      <w:pPr>
        <w:ind w:left="900"/>
        <w:jc w:val="both"/>
      </w:pPr>
    </w:p>
    <w:p w14:paraId="53787BA0" w14:textId="0892615A" w:rsidR="00C01B35" w:rsidRPr="007F5D5E" w:rsidRDefault="009A1120" w:rsidP="00225344">
      <w:pPr>
        <w:ind w:left="900" w:hanging="540"/>
        <w:jc w:val="both"/>
        <w:rPr>
          <w:sz w:val="20"/>
        </w:rPr>
      </w:pPr>
      <w:r>
        <w:t>5</w:t>
      </w:r>
      <w:r w:rsidR="00C01B35">
        <w:t>.</w:t>
      </w:r>
      <w:r w:rsidR="005952AE">
        <w:t>5</w:t>
      </w:r>
      <w:r w:rsidR="00C01B35">
        <w:tab/>
        <w:t>Shipping to Foreign Destination</w:t>
      </w:r>
    </w:p>
    <w:p w14:paraId="502B89B5" w14:textId="77777777" w:rsidR="00C01B35" w:rsidRPr="007F5D5E" w:rsidRDefault="00C01B35" w:rsidP="00225344">
      <w:pPr>
        <w:ind w:left="900"/>
        <w:jc w:val="both"/>
        <w:rPr>
          <w:sz w:val="20"/>
        </w:rPr>
      </w:pPr>
    </w:p>
    <w:p w14:paraId="314EC3C4" w14:textId="61AA2539" w:rsidR="00B715C4" w:rsidRDefault="00917CD9" w:rsidP="00225344">
      <w:pPr>
        <w:pStyle w:val="Default"/>
        <w:ind w:left="9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An e</w:t>
      </w:r>
      <w:r w:rsidR="00B715C4" w:rsidRPr="00CA12B5">
        <w:rPr>
          <w:rFonts w:ascii="Times New Roman" w:hAnsi="Times New Roman" w:cs="Times New Roman"/>
          <w:color w:val="auto"/>
        </w:rPr>
        <w:t xml:space="preserve">mployee should contact </w:t>
      </w:r>
      <w:r w:rsidR="00B715C4">
        <w:rPr>
          <w:rFonts w:ascii="Times New Roman" w:hAnsi="Times New Roman" w:cs="Times New Roman"/>
          <w:color w:val="auto"/>
        </w:rPr>
        <w:t xml:space="preserve">the </w:t>
      </w:r>
      <w:r w:rsidR="00C07DA1">
        <w:rPr>
          <w:rFonts w:ascii="Times New Roman" w:hAnsi="Times New Roman" w:cs="Times New Roman"/>
          <w:color w:val="auto"/>
        </w:rPr>
        <w:t>Compliance</w:t>
      </w:r>
      <w:r w:rsidR="00861151">
        <w:rPr>
          <w:rFonts w:ascii="Times New Roman" w:hAnsi="Times New Roman" w:cs="Times New Roman"/>
          <w:color w:val="auto"/>
        </w:rPr>
        <w:t xml:space="preserve"> Coordinator</w:t>
      </w:r>
      <w:r w:rsidR="00B715C4" w:rsidRPr="00CA12B5">
        <w:rPr>
          <w:rFonts w:ascii="Times New Roman" w:hAnsi="Times New Roman" w:cs="Times New Roman"/>
          <w:color w:val="auto"/>
        </w:rPr>
        <w:t xml:space="preserve"> prior to shipping </w:t>
      </w:r>
      <w:r w:rsidR="00B715C4">
        <w:rPr>
          <w:rFonts w:ascii="Times New Roman" w:hAnsi="Times New Roman" w:cs="Times New Roman"/>
          <w:color w:val="auto"/>
        </w:rPr>
        <w:t xml:space="preserve">or hand-carrying </w:t>
      </w:r>
      <w:r>
        <w:rPr>
          <w:rFonts w:ascii="Times New Roman" w:hAnsi="Times New Roman" w:cs="Times New Roman"/>
          <w:color w:val="auto"/>
        </w:rPr>
        <w:t xml:space="preserve">any </w:t>
      </w:r>
      <w:r w:rsidR="00C07DA1">
        <w:rPr>
          <w:rFonts w:ascii="Times New Roman" w:hAnsi="Times New Roman" w:cs="Times New Roman"/>
          <w:color w:val="auto"/>
        </w:rPr>
        <w:t xml:space="preserve">agency </w:t>
      </w:r>
      <w:r>
        <w:rPr>
          <w:rFonts w:ascii="Times New Roman" w:hAnsi="Times New Roman" w:cs="Times New Roman"/>
          <w:color w:val="auto"/>
        </w:rPr>
        <w:t>item</w:t>
      </w:r>
      <w:r w:rsidR="00B715C4" w:rsidRPr="00CA12B5">
        <w:rPr>
          <w:rFonts w:ascii="Times New Roman" w:hAnsi="Times New Roman" w:cs="Times New Roman"/>
          <w:color w:val="auto"/>
        </w:rPr>
        <w:t xml:space="preserve"> </w:t>
      </w:r>
      <w:r w:rsidR="00904E6E">
        <w:rPr>
          <w:rFonts w:ascii="Times New Roman" w:hAnsi="Times New Roman" w:cs="Times New Roman"/>
          <w:color w:val="auto"/>
        </w:rPr>
        <w:t xml:space="preserve">or information </w:t>
      </w:r>
      <w:r w:rsidR="00B715C4" w:rsidRPr="00CA12B5">
        <w:rPr>
          <w:rFonts w:ascii="Times New Roman" w:hAnsi="Times New Roman" w:cs="Times New Roman"/>
          <w:color w:val="auto"/>
        </w:rPr>
        <w:t xml:space="preserve">outside the United States. </w:t>
      </w:r>
    </w:p>
    <w:p w14:paraId="35B8F5F8" w14:textId="77777777" w:rsidR="00B715C4" w:rsidRDefault="00B715C4" w:rsidP="00225344">
      <w:pPr>
        <w:ind w:left="900"/>
        <w:jc w:val="both"/>
      </w:pPr>
    </w:p>
    <w:p w14:paraId="13C0F4AD" w14:textId="72AD62FA" w:rsidR="00C01B35" w:rsidRPr="007F5D5E" w:rsidRDefault="009A1120" w:rsidP="00225344">
      <w:pPr>
        <w:ind w:left="900" w:hanging="540"/>
        <w:jc w:val="both"/>
        <w:rPr>
          <w:sz w:val="20"/>
        </w:rPr>
      </w:pPr>
      <w:r>
        <w:t>5</w:t>
      </w:r>
      <w:r w:rsidR="00CA38D6">
        <w:t xml:space="preserve">. </w:t>
      </w:r>
      <w:r w:rsidR="005952AE">
        <w:t>6</w:t>
      </w:r>
      <w:r w:rsidR="00C01B35">
        <w:tab/>
        <w:t>Training</w:t>
      </w:r>
    </w:p>
    <w:p w14:paraId="6C77528F" w14:textId="77777777" w:rsidR="00E05882" w:rsidRPr="007F5D5E" w:rsidRDefault="00E05882" w:rsidP="00225344">
      <w:pPr>
        <w:ind w:left="900"/>
        <w:jc w:val="both"/>
        <w:rPr>
          <w:sz w:val="20"/>
        </w:rPr>
      </w:pPr>
    </w:p>
    <w:p w14:paraId="38A71D41" w14:textId="21A9320E" w:rsidR="00E05882" w:rsidRPr="007F5D5E" w:rsidRDefault="00C74D46" w:rsidP="00225344">
      <w:pPr>
        <w:ind w:left="900"/>
        <w:jc w:val="both"/>
        <w:rPr>
          <w:sz w:val="20"/>
        </w:rPr>
      </w:pPr>
      <w:r>
        <w:t>An e</w:t>
      </w:r>
      <w:r w:rsidRPr="00CA12B5">
        <w:t xml:space="preserve">mployee who </w:t>
      </w:r>
      <w:r>
        <w:t>is</w:t>
      </w:r>
      <w:r w:rsidRPr="00CA12B5">
        <w:t xml:space="preserve"> responsible for the oversight, management or supervisio</w:t>
      </w:r>
      <w:r w:rsidR="00146454">
        <w:t xml:space="preserve">n of a </w:t>
      </w:r>
      <w:r w:rsidR="00480609">
        <w:t>f</w:t>
      </w:r>
      <w:r w:rsidR="00146454">
        <w:t xml:space="preserve">oreign </w:t>
      </w:r>
      <w:r w:rsidR="00480609">
        <w:t>p</w:t>
      </w:r>
      <w:r w:rsidR="00146454">
        <w:t>erson or project</w:t>
      </w:r>
      <w:r w:rsidRPr="00CA12B5">
        <w:t xml:space="preserve"> involving </w:t>
      </w:r>
      <w:r w:rsidR="00755E90">
        <w:t>export controlled items or information</w:t>
      </w:r>
      <w:r w:rsidRPr="00CA12B5">
        <w:t xml:space="preserve"> </w:t>
      </w:r>
      <w:r>
        <w:t>is</w:t>
      </w:r>
      <w:r w:rsidRPr="00CA12B5">
        <w:t xml:space="preserve"> required to complete export control online training </w:t>
      </w:r>
      <w:r w:rsidR="00146454">
        <w:t>in</w:t>
      </w:r>
      <w:r w:rsidRPr="00CA12B5">
        <w:t xml:space="preserve"> </w:t>
      </w:r>
      <w:proofErr w:type="spellStart"/>
      <w:r w:rsidRPr="00CA12B5">
        <w:t>TrainTraq</w:t>
      </w:r>
      <w:proofErr w:type="spellEnd"/>
      <w:r w:rsidRPr="00CA12B5">
        <w:t xml:space="preserve"> at least once every two years. </w:t>
      </w:r>
      <w:r w:rsidR="00D34E48">
        <w:t xml:space="preserve"> </w:t>
      </w:r>
      <w:r>
        <w:t>A</w:t>
      </w:r>
      <w:r w:rsidRPr="00CA12B5">
        <w:t xml:space="preserve">n employee may be required to complete supplemental export control training as deemed appropriate by the supervisor or the </w:t>
      </w:r>
      <w:r w:rsidR="00755E90">
        <w:t>EO</w:t>
      </w:r>
      <w:r w:rsidR="00E05882">
        <w:t>.</w:t>
      </w:r>
    </w:p>
    <w:p w14:paraId="7E548064" w14:textId="3844DEFE" w:rsidR="000460A2" w:rsidRPr="007F5D5E" w:rsidRDefault="000460A2" w:rsidP="000460A2">
      <w:pPr>
        <w:jc w:val="both"/>
        <w:rPr>
          <w:sz w:val="20"/>
        </w:rPr>
      </w:pPr>
    </w:p>
    <w:p w14:paraId="452B7969" w14:textId="72F2185A" w:rsidR="000460A2" w:rsidRDefault="000460A2" w:rsidP="00A6645C">
      <w:pPr>
        <w:ind w:left="360"/>
        <w:jc w:val="both"/>
      </w:pPr>
      <w:r>
        <w:t>The Compliance Coordinator will work in conjunction with the Texas AgriLife Risk and Compliance Office to perform screening</w:t>
      </w:r>
      <w:r w:rsidR="00347ABB">
        <w:t>s</w:t>
      </w:r>
      <w:r>
        <w:t>.</w:t>
      </w:r>
    </w:p>
    <w:p w14:paraId="3C1A29C4" w14:textId="77777777" w:rsidR="009A1120" w:rsidRPr="005E6ACC" w:rsidRDefault="009A1120" w:rsidP="00225344">
      <w:pPr>
        <w:pStyle w:val="Default"/>
        <w:ind w:left="1620"/>
        <w:jc w:val="both"/>
        <w:rPr>
          <w:rFonts w:ascii="Times New Roman" w:hAnsi="Times New Roman" w:cs="Times New Roman"/>
          <w:color w:val="auto"/>
        </w:rPr>
      </w:pPr>
    </w:p>
    <w:p w14:paraId="48EEEFBF" w14:textId="5B99E1A0" w:rsidR="005D107F" w:rsidRPr="00CA12B5" w:rsidRDefault="009A1120" w:rsidP="00225344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</w:t>
      </w:r>
      <w:r w:rsidR="005D107F" w:rsidRPr="005D107F">
        <w:rPr>
          <w:rFonts w:ascii="Times New Roman" w:hAnsi="Times New Roman" w:cs="Times New Roman"/>
        </w:rPr>
        <w:t>.</w:t>
      </w:r>
      <w:r w:rsidR="005D107F" w:rsidRPr="005D107F">
        <w:rPr>
          <w:rFonts w:ascii="Times New Roman" w:hAnsi="Times New Roman" w:cs="Times New Roman"/>
        </w:rPr>
        <w:tab/>
      </w:r>
      <w:r w:rsidR="005D107F" w:rsidRPr="005D107F">
        <w:rPr>
          <w:rFonts w:ascii="Times New Roman" w:hAnsi="Times New Roman" w:cs="Times New Roman"/>
          <w:color w:val="auto"/>
          <w:u w:val="single"/>
        </w:rPr>
        <w:t>VIOLATIONS</w:t>
      </w:r>
      <w:r w:rsidR="005D107F" w:rsidRPr="00CA12B5">
        <w:rPr>
          <w:rFonts w:ascii="Times New Roman" w:hAnsi="Times New Roman" w:cs="Times New Roman"/>
          <w:color w:val="auto"/>
        </w:rPr>
        <w:t xml:space="preserve"> </w:t>
      </w:r>
    </w:p>
    <w:p w14:paraId="117053B9" w14:textId="77777777" w:rsidR="005D107F" w:rsidRPr="00CA12B5" w:rsidRDefault="005D107F" w:rsidP="0022534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1D4891D0" w14:textId="72E9B647" w:rsidR="005D107F" w:rsidRDefault="005D107F" w:rsidP="0022534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A12B5">
        <w:rPr>
          <w:rFonts w:ascii="Times New Roman" w:hAnsi="Times New Roman" w:cs="Times New Roman"/>
          <w:color w:val="auto"/>
        </w:rPr>
        <w:t>Suspected violations m</w:t>
      </w:r>
      <w:r w:rsidR="004C2CE7">
        <w:rPr>
          <w:rFonts w:ascii="Times New Roman" w:hAnsi="Times New Roman" w:cs="Times New Roman"/>
          <w:color w:val="auto"/>
        </w:rPr>
        <w:t>ust</w:t>
      </w:r>
      <w:r w:rsidRPr="00CA12B5">
        <w:rPr>
          <w:rFonts w:ascii="Times New Roman" w:hAnsi="Times New Roman" w:cs="Times New Roman"/>
          <w:color w:val="auto"/>
        </w:rPr>
        <w:t xml:space="preserve"> be reported to the </w:t>
      </w:r>
      <w:r w:rsidR="00AE1C64">
        <w:rPr>
          <w:rFonts w:ascii="Times New Roman" w:hAnsi="Times New Roman" w:cs="Times New Roman"/>
          <w:color w:val="auto"/>
        </w:rPr>
        <w:t>EO</w:t>
      </w:r>
      <w:r w:rsidR="00861151">
        <w:rPr>
          <w:rFonts w:ascii="Times New Roman" w:hAnsi="Times New Roman" w:cs="Times New Roman"/>
          <w:color w:val="auto"/>
        </w:rPr>
        <w:t xml:space="preserve"> or through the </w:t>
      </w:r>
      <w:hyperlink r:id="rId11" w:history="1">
        <w:r w:rsidR="00861151" w:rsidRPr="00CA38D6">
          <w:rPr>
            <w:rStyle w:val="Hyperlink"/>
            <w:rFonts w:ascii="Times New Roman" w:hAnsi="Times New Roman" w:cs="Times New Roman"/>
          </w:rPr>
          <w:t>Risk, Fraud and Misconduct Hotline</w:t>
        </w:r>
      </w:hyperlink>
      <w:r w:rsidRPr="00CA12B5">
        <w:rPr>
          <w:rFonts w:ascii="Times New Roman" w:hAnsi="Times New Roman" w:cs="Times New Roman"/>
        </w:rPr>
        <w:t xml:space="preserve">. </w:t>
      </w:r>
      <w:r w:rsidR="00D34E48">
        <w:rPr>
          <w:rFonts w:ascii="Times New Roman" w:hAnsi="Times New Roman" w:cs="Times New Roman"/>
        </w:rPr>
        <w:t xml:space="preserve"> </w:t>
      </w:r>
      <w:r w:rsidR="00B403FA">
        <w:rPr>
          <w:rFonts w:ascii="Times New Roman" w:hAnsi="Times New Roman" w:cs="Times New Roman"/>
        </w:rPr>
        <w:t xml:space="preserve">The </w:t>
      </w:r>
      <w:r w:rsidR="00AE1C64">
        <w:rPr>
          <w:rFonts w:ascii="Times New Roman" w:hAnsi="Times New Roman" w:cs="Times New Roman"/>
        </w:rPr>
        <w:t>EO</w:t>
      </w:r>
      <w:r w:rsidR="00B403FA">
        <w:rPr>
          <w:rFonts w:ascii="Times New Roman" w:hAnsi="Times New Roman" w:cs="Times New Roman"/>
        </w:rPr>
        <w:t xml:space="preserve"> will report known or suspected violations to the System Research Security </w:t>
      </w:r>
      <w:r w:rsidR="00AE1C64">
        <w:rPr>
          <w:rFonts w:ascii="Times New Roman" w:hAnsi="Times New Roman" w:cs="Times New Roman"/>
        </w:rPr>
        <w:t>Office</w:t>
      </w:r>
      <w:r w:rsidR="00B403FA">
        <w:rPr>
          <w:rFonts w:ascii="Times New Roman" w:hAnsi="Times New Roman" w:cs="Times New Roman"/>
        </w:rPr>
        <w:t xml:space="preserve"> as soon as possible.  </w:t>
      </w:r>
      <w:r w:rsidRPr="00CA12B5">
        <w:rPr>
          <w:rFonts w:ascii="Times New Roman" w:hAnsi="Times New Roman" w:cs="Times New Roman"/>
        </w:rPr>
        <w:t xml:space="preserve">The </w:t>
      </w:r>
      <w:r w:rsidR="00AE1C64">
        <w:rPr>
          <w:rFonts w:ascii="Times New Roman" w:hAnsi="Times New Roman" w:cs="Times New Roman"/>
        </w:rPr>
        <w:t>EO</w:t>
      </w:r>
      <w:r w:rsidRPr="00CA12B5">
        <w:rPr>
          <w:rFonts w:ascii="Times New Roman" w:hAnsi="Times New Roman" w:cs="Times New Roman"/>
        </w:rPr>
        <w:t xml:space="preserve"> is authorized to suspend or terminate an activity if the activity is not in compliance with export control laws or regulations. </w:t>
      </w:r>
    </w:p>
    <w:p w14:paraId="040E957C" w14:textId="77777777" w:rsidR="005D107F" w:rsidRPr="00CA12B5" w:rsidRDefault="005D107F" w:rsidP="00225344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3E895D03" w14:textId="397198B8" w:rsidR="005D107F" w:rsidRPr="00CA12B5" w:rsidRDefault="009A1120" w:rsidP="00225344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107F" w:rsidRPr="00CA12B5">
        <w:rPr>
          <w:rFonts w:ascii="Times New Roman" w:hAnsi="Times New Roman" w:cs="Times New Roman"/>
        </w:rPr>
        <w:t>.</w:t>
      </w:r>
      <w:r w:rsidR="005D107F">
        <w:rPr>
          <w:rFonts w:ascii="Times New Roman" w:hAnsi="Times New Roman" w:cs="Times New Roman"/>
        </w:rPr>
        <w:tab/>
      </w:r>
      <w:r w:rsidR="005D107F" w:rsidRPr="005D107F">
        <w:rPr>
          <w:rFonts w:ascii="Times New Roman" w:hAnsi="Times New Roman" w:cs="Times New Roman"/>
          <w:u w:val="single"/>
        </w:rPr>
        <w:t>RECORD KEEPING</w:t>
      </w:r>
      <w:r w:rsidR="005D107F" w:rsidRPr="00CA12B5">
        <w:rPr>
          <w:rFonts w:ascii="Times New Roman" w:hAnsi="Times New Roman" w:cs="Times New Roman"/>
        </w:rPr>
        <w:t xml:space="preserve"> </w:t>
      </w:r>
    </w:p>
    <w:p w14:paraId="36C200F3" w14:textId="77777777" w:rsidR="005D107F" w:rsidRPr="00CA12B5" w:rsidRDefault="005D107F" w:rsidP="00225344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26E1AAC6" w14:textId="03BCD0DA" w:rsidR="009D20D4" w:rsidRDefault="005D107F" w:rsidP="00225344">
      <w:pPr>
        <w:jc w:val="both"/>
        <w:rPr>
          <w:u w:val="single"/>
        </w:rPr>
      </w:pPr>
      <w:r w:rsidRPr="00CA12B5">
        <w:t xml:space="preserve">Records required by export control laws and regulations </w:t>
      </w:r>
      <w:r w:rsidR="004C2CE7">
        <w:t>are</w:t>
      </w:r>
      <w:r w:rsidRPr="00CA12B5">
        <w:t xml:space="preserve"> maintained by the </w:t>
      </w:r>
      <w:r w:rsidR="00C07DA1">
        <w:t>Compliance</w:t>
      </w:r>
      <w:r w:rsidR="00861151">
        <w:t xml:space="preserve"> Coordinator</w:t>
      </w:r>
      <w:r w:rsidRPr="00CA12B5">
        <w:t>.</w:t>
      </w:r>
    </w:p>
    <w:p w14:paraId="2D287B45" w14:textId="77777777" w:rsidR="009D20D4" w:rsidRDefault="009D20D4" w:rsidP="00225344">
      <w:pPr>
        <w:jc w:val="both"/>
        <w:rPr>
          <w:u w:val="single"/>
        </w:rPr>
      </w:pPr>
    </w:p>
    <w:p w14:paraId="6A72A64C" w14:textId="150C2499" w:rsidR="009D20D4" w:rsidRPr="00225344" w:rsidRDefault="009D20D4" w:rsidP="00225344">
      <w:pPr>
        <w:jc w:val="both"/>
        <w:rPr>
          <w:b/>
          <w:caps/>
          <w:u w:val="single"/>
        </w:rPr>
      </w:pPr>
      <w:r w:rsidRPr="00225344">
        <w:rPr>
          <w:b/>
          <w:caps/>
          <w:u w:val="single"/>
        </w:rPr>
        <w:t>Related Statutes, Policies, or Requirements</w:t>
      </w:r>
    </w:p>
    <w:p w14:paraId="3641BB76" w14:textId="77777777" w:rsidR="009D20D4" w:rsidRDefault="009D20D4" w:rsidP="00225344">
      <w:pPr>
        <w:jc w:val="both"/>
      </w:pPr>
    </w:p>
    <w:p w14:paraId="05E441B3" w14:textId="25A70E6B" w:rsidR="009D20D4" w:rsidRDefault="006D715C" w:rsidP="007F5D5E">
      <w:pPr>
        <w:jc w:val="both"/>
      </w:pPr>
      <w:hyperlink r:id="rId12" w:history="1">
        <w:r w:rsidR="009D20D4" w:rsidRPr="009D20D4">
          <w:rPr>
            <w:rStyle w:val="Hyperlink"/>
          </w:rPr>
          <w:t xml:space="preserve">System Policy </w:t>
        </w:r>
        <w:r w:rsidR="009D20D4" w:rsidRPr="007F5D5E">
          <w:rPr>
            <w:rStyle w:val="Hyperlink"/>
            <w:i/>
          </w:rPr>
          <w:t>15.02, Export Control Program Management</w:t>
        </w:r>
      </w:hyperlink>
    </w:p>
    <w:p w14:paraId="30FA12A3" w14:textId="77777777" w:rsidR="009D20D4" w:rsidRDefault="009D20D4" w:rsidP="007F5D5E">
      <w:pPr>
        <w:jc w:val="both"/>
      </w:pPr>
    </w:p>
    <w:p w14:paraId="657E52D4" w14:textId="1D3B3871" w:rsidR="003F6E1E" w:rsidRPr="007F5D5E" w:rsidRDefault="00A33661" w:rsidP="00225344">
      <w:pPr>
        <w:jc w:val="both"/>
        <w:rPr>
          <w:b/>
          <w:bCs/>
          <w:u w:val="single"/>
        </w:rPr>
      </w:pPr>
      <w:r w:rsidRPr="007F5D5E">
        <w:rPr>
          <w:b/>
          <w:bCs/>
          <w:u w:val="single"/>
        </w:rPr>
        <w:t>CONTACT</w:t>
      </w:r>
      <w:r w:rsidR="00336BAF">
        <w:rPr>
          <w:b/>
          <w:bCs/>
          <w:u w:val="single"/>
        </w:rPr>
        <w:t xml:space="preserve"> OFFICE</w:t>
      </w:r>
    </w:p>
    <w:p w14:paraId="44EF3E21" w14:textId="3DDEA5F0" w:rsidR="00A33661" w:rsidRDefault="00A33661" w:rsidP="00225344">
      <w:pPr>
        <w:jc w:val="both"/>
      </w:pPr>
    </w:p>
    <w:p w14:paraId="2190BD9C" w14:textId="1E78CBC9" w:rsidR="00A33661" w:rsidRDefault="006D715C" w:rsidP="00225344">
      <w:pPr>
        <w:jc w:val="both"/>
      </w:pPr>
      <w:hyperlink r:id="rId13" w:history="1">
        <w:r w:rsidR="00A33661" w:rsidRPr="00336BAF">
          <w:rPr>
            <w:rStyle w:val="Hyperlink"/>
          </w:rPr>
          <w:t>Associate Director for Finance and Administration</w:t>
        </w:r>
      </w:hyperlink>
    </w:p>
    <w:p w14:paraId="7240E988" w14:textId="488D5347" w:rsidR="00A33661" w:rsidRDefault="00A33661" w:rsidP="003F6E1E">
      <w:r>
        <w:t>979</w:t>
      </w:r>
      <w:r w:rsidR="00B3573F">
        <w:t>-</w:t>
      </w:r>
      <w:r>
        <w:t>458-7301</w:t>
      </w:r>
    </w:p>
    <w:sectPr w:rsidR="00A33661" w:rsidSect="007F5D5E">
      <w:footerReference w:type="default" r:id="rId14"/>
      <w:pgSz w:w="12240" w:h="15840" w:code="1"/>
      <w:pgMar w:top="1008" w:right="144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C0B1" w14:textId="77777777" w:rsidR="0047712C" w:rsidRDefault="0047712C">
      <w:r>
        <w:separator/>
      </w:r>
    </w:p>
  </w:endnote>
  <w:endnote w:type="continuationSeparator" w:id="0">
    <w:p w14:paraId="07540D97" w14:textId="77777777" w:rsidR="0047712C" w:rsidRDefault="0047712C">
      <w:r>
        <w:continuationSeparator/>
      </w:r>
    </w:p>
  </w:endnote>
  <w:endnote w:type="continuationNotice" w:id="1">
    <w:p w14:paraId="34522655" w14:textId="77777777" w:rsidR="00397693" w:rsidRDefault="00397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D552" w14:textId="5A7CFEC6" w:rsidR="007D118F" w:rsidRDefault="007D118F" w:rsidP="009C2F2E">
    <w:pPr>
      <w:pStyle w:val="Footer"/>
      <w:jc w:val="center"/>
    </w:pPr>
    <w:r>
      <w:t xml:space="preserve">Page </w:t>
    </w:r>
    <w:r w:rsidR="009F4F7C">
      <w:fldChar w:fldCharType="begin"/>
    </w:r>
    <w:r>
      <w:instrText xml:space="preserve"> PAGE </w:instrText>
    </w:r>
    <w:r w:rsidR="009F4F7C">
      <w:fldChar w:fldCharType="separate"/>
    </w:r>
    <w:r w:rsidR="001D293B">
      <w:rPr>
        <w:noProof/>
      </w:rPr>
      <w:t>1</w:t>
    </w:r>
    <w:r w:rsidR="009F4F7C">
      <w:fldChar w:fldCharType="end"/>
    </w:r>
    <w:r>
      <w:t xml:space="preserve"> of </w:t>
    </w:r>
    <w:r w:rsidR="009F4F7C">
      <w:fldChar w:fldCharType="begin"/>
    </w:r>
    <w:r w:rsidR="0018021D">
      <w:instrText xml:space="preserve"> NUMPAGES </w:instrText>
    </w:r>
    <w:r w:rsidR="009F4F7C">
      <w:fldChar w:fldCharType="separate"/>
    </w:r>
    <w:r w:rsidR="001D293B">
      <w:rPr>
        <w:noProof/>
      </w:rPr>
      <w:t>2</w:t>
    </w:r>
    <w:r w:rsidR="009F4F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0F9F" w14:textId="77777777" w:rsidR="0047712C" w:rsidRDefault="0047712C">
      <w:r>
        <w:separator/>
      </w:r>
    </w:p>
  </w:footnote>
  <w:footnote w:type="continuationSeparator" w:id="0">
    <w:p w14:paraId="62342337" w14:textId="77777777" w:rsidR="0047712C" w:rsidRDefault="0047712C">
      <w:r>
        <w:continuationSeparator/>
      </w:r>
    </w:p>
  </w:footnote>
  <w:footnote w:type="continuationNotice" w:id="1">
    <w:p w14:paraId="4B67848B" w14:textId="77777777" w:rsidR="00397693" w:rsidRDefault="003976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6369"/>
    <w:multiLevelType w:val="hybridMultilevel"/>
    <w:tmpl w:val="F70AE63A"/>
    <w:lvl w:ilvl="0" w:tplc="EB1891B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7F06AC0"/>
    <w:multiLevelType w:val="hybridMultilevel"/>
    <w:tmpl w:val="6EAC55E4"/>
    <w:lvl w:ilvl="0" w:tplc="F8FEE46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811435B"/>
    <w:multiLevelType w:val="hybridMultilevel"/>
    <w:tmpl w:val="6C022A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0E1756C"/>
    <w:multiLevelType w:val="hybridMultilevel"/>
    <w:tmpl w:val="24A088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3487E9F"/>
    <w:multiLevelType w:val="hybridMultilevel"/>
    <w:tmpl w:val="E6DC2BEE"/>
    <w:lvl w:ilvl="0" w:tplc="AEFED0B2">
      <w:numFmt w:val="bullet"/>
      <w:lvlText w:val="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95383395">
    <w:abstractNumId w:val="0"/>
  </w:num>
  <w:num w:numId="2" w16cid:durableId="768963163">
    <w:abstractNumId w:val="1"/>
  </w:num>
  <w:num w:numId="3" w16cid:durableId="354430268">
    <w:abstractNumId w:val="2"/>
  </w:num>
  <w:num w:numId="4" w16cid:durableId="235437294">
    <w:abstractNumId w:val="4"/>
  </w:num>
  <w:num w:numId="5" w16cid:durableId="1952475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wcz/Wxn3k0sBjmfTjyiXXyASDif4jF9z6aS94ljNKN0Q7Vit//xW9i7UAgUvKYzX8GziSSCnCDDU5Yxedugog==" w:salt="d28/pM7wllchjZRCNS3vY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sTQ3tzC3NDOxNDVV0lEKTi0uzszPAykwqwUA8XiYmSwAAAA="/>
  </w:docVars>
  <w:rsids>
    <w:rsidRoot w:val="00364A06"/>
    <w:rsid w:val="0003643E"/>
    <w:rsid w:val="000460A2"/>
    <w:rsid w:val="000601F8"/>
    <w:rsid w:val="00091B9A"/>
    <w:rsid w:val="000B2FBD"/>
    <w:rsid w:val="000C4F63"/>
    <w:rsid w:val="000C5380"/>
    <w:rsid w:val="000D02E1"/>
    <w:rsid w:val="000F2DAB"/>
    <w:rsid w:val="000F45A2"/>
    <w:rsid w:val="00112BBE"/>
    <w:rsid w:val="00143FB8"/>
    <w:rsid w:val="00146454"/>
    <w:rsid w:val="00160260"/>
    <w:rsid w:val="00164A54"/>
    <w:rsid w:val="001726AD"/>
    <w:rsid w:val="00174E7A"/>
    <w:rsid w:val="0018021D"/>
    <w:rsid w:val="001C5EB7"/>
    <w:rsid w:val="001D293B"/>
    <w:rsid w:val="001F3A90"/>
    <w:rsid w:val="002052BC"/>
    <w:rsid w:val="00215BE7"/>
    <w:rsid w:val="00225344"/>
    <w:rsid w:val="00262A06"/>
    <w:rsid w:val="002667EA"/>
    <w:rsid w:val="00266B6B"/>
    <w:rsid w:val="00272EF2"/>
    <w:rsid w:val="002A36BF"/>
    <w:rsid w:val="002A7B38"/>
    <w:rsid w:val="0030374E"/>
    <w:rsid w:val="00325B65"/>
    <w:rsid w:val="003313BF"/>
    <w:rsid w:val="00336BAF"/>
    <w:rsid w:val="00347ABB"/>
    <w:rsid w:val="00350247"/>
    <w:rsid w:val="00357AB2"/>
    <w:rsid w:val="00364A06"/>
    <w:rsid w:val="00367E5D"/>
    <w:rsid w:val="00386F19"/>
    <w:rsid w:val="003871FB"/>
    <w:rsid w:val="00397693"/>
    <w:rsid w:val="003E62F5"/>
    <w:rsid w:val="003F6E1E"/>
    <w:rsid w:val="00407BCC"/>
    <w:rsid w:val="00430FEB"/>
    <w:rsid w:val="004439FC"/>
    <w:rsid w:val="004541BF"/>
    <w:rsid w:val="004622EA"/>
    <w:rsid w:val="0046778C"/>
    <w:rsid w:val="004711BF"/>
    <w:rsid w:val="004754CE"/>
    <w:rsid w:val="0047712C"/>
    <w:rsid w:val="00480609"/>
    <w:rsid w:val="00496959"/>
    <w:rsid w:val="00497B88"/>
    <w:rsid w:val="004C2CE7"/>
    <w:rsid w:val="004D62E4"/>
    <w:rsid w:val="004F5BFD"/>
    <w:rsid w:val="00530F90"/>
    <w:rsid w:val="005348C8"/>
    <w:rsid w:val="00534904"/>
    <w:rsid w:val="00553004"/>
    <w:rsid w:val="005817E5"/>
    <w:rsid w:val="00587387"/>
    <w:rsid w:val="005952AE"/>
    <w:rsid w:val="005A2ADB"/>
    <w:rsid w:val="005A7002"/>
    <w:rsid w:val="005C0DFA"/>
    <w:rsid w:val="005D107F"/>
    <w:rsid w:val="005D19C0"/>
    <w:rsid w:val="005E6ACC"/>
    <w:rsid w:val="00622881"/>
    <w:rsid w:val="00627646"/>
    <w:rsid w:val="00664914"/>
    <w:rsid w:val="0067492D"/>
    <w:rsid w:val="006C40C8"/>
    <w:rsid w:val="006D047E"/>
    <w:rsid w:val="006D1FA2"/>
    <w:rsid w:val="006E1063"/>
    <w:rsid w:val="006E3122"/>
    <w:rsid w:val="006E5A0E"/>
    <w:rsid w:val="006E708C"/>
    <w:rsid w:val="007070EB"/>
    <w:rsid w:val="00741069"/>
    <w:rsid w:val="00750B97"/>
    <w:rsid w:val="00755E90"/>
    <w:rsid w:val="00771FC2"/>
    <w:rsid w:val="007D118F"/>
    <w:rsid w:val="007F5AE9"/>
    <w:rsid w:val="007F5D5E"/>
    <w:rsid w:val="00812225"/>
    <w:rsid w:val="00861151"/>
    <w:rsid w:val="00892C33"/>
    <w:rsid w:val="008B3437"/>
    <w:rsid w:val="008C149B"/>
    <w:rsid w:val="008D2B24"/>
    <w:rsid w:val="008E1B56"/>
    <w:rsid w:val="00904E6E"/>
    <w:rsid w:val="00917CD9"/>
    <w:rsid w:val="0093607A"/>
    <w:rsid w:val="00946FD7"/>
    <w:rsid w:val="00957905"/>
    <w:rsid w:val="009A1120"/>
    <w:rsid w:val="009A72B6"/>
    <w:rsid w:val="009C1C6E"/>
    <w:rsid w:val="009C1CA4"/>
    <w:rsid w:val="009C2F2E"/>
    <w:rsid w:val="009D20D4"/>
    <w:rsid w:val="009D3A68"/>
    <w:rsid w:val="009E01CE"/>
    <w:rsid w:val="009E76B1"/>
    <w:rsid w:val="009F4F7C"/>
    <w:rsid w:val="00A321E7"/>
    <w:rsid w:val="00A33661"/>
    <w:rsid w:val="00A43C89"/>
    <w:rsid w:val="00A47755"/>
    <w:rsid w:val="00A535B5"/>
    <w:rsid w:val="00A62417"/>
    <w:rsid w:val="00A6645C"/>
    <w:rsid w:val="00A67227"/>
    <w:rsid w:val="00A72D5B"/>
    <w:rsid w:val="00AA26E6"/>
    <w:rsid w:val="00AA690E"/>
    <w:rsid w:val="00AB7931"/>
    <w:rsid w:val="00AE1C64"/>
    <w:rsid w:val="00AF5899"/>
    <w:rsid w:val="00B032C0"/>
    <w:rsid w:val="00B05B2E"/>
    <w:rsid w:val="00B15693"/>
    <w:rsid w:val="00B31394"/>
    <w:rsid w:val="00B3573F"/>
    <w:rsid w:val="00B403FA"/>
    <w:rsid w:val="00B62122"/>
    <w:rsid w:val="00B715C4"/>
    <w:rsid w:val="00B91357"/>
    <w:rsid w:val="00B94B9C"/>
    <w:rsid w:val="00BA3AD4"/>
    <w:rsid w:val="00BE094E"/>
    <w:rsid w:val="00BE1C02"/>
    <w:rsid w:val="00C01B35"/>
    <w:rsid w:val="00C078B0"/>
    <w:rsid w:val="00C07DA1"/>
    <w:rsid w:val="00C20DB3"/>
    <w:rsid w:val="00C221E4"/>
    <w:rsid w:val="00C2321E"/>
    <w:rsid w:val="00C74D46"/>
    <w:rsid w:val="00C76F3F"/>
    <w:rsid w:val="00CA12B5"/>
    <w:rsid w:val="00CA38D6"/>
    <w:rsid w:val="00CA5FE6"/>
    <w:rsid w:val="00CD052B"/>
    <w:rsid w:val="00CD2C59"/>
    <w:rsid w:val="00CD7C32"/>
    <w:rsid w:val="00CF3B49"/>
    <w:rsid w:val="00D11B18"/>
    <w:rsid w:val="00D11C13"/>
    <w:rsid w:val="00D15D4D"/>
    <w:rsid w:val="00D34E48"/>
    <w:rsid w:val="00D70C0F"/>
    <w:rsid w:val="00D736B8"/>
    <w:rsid w:val="00D74AFB"/>
    <w:rsid w:val="00D80F2B"/>
    <w:rsid w:val="00D84A41"/>
    <w:rsid w:val="00D94044"/>
    <w:rsid w:val="00DA3DE9"/>
    <w:rsid w:val="00DE0487"/>
    <w:rsid w:val="00DE0E7F"/>
    <w:rsid w:val="00E05882"/>
    <w:rsid w:val="00E25915"/>
    <w:rsid w:val="00E34C03"/>
    <w:rsid w:val="00E444C2"/>
    <w:rsid w:val="00E602DB"/>
    <w:rsid w:val="00EA193E"/>
    <w:rsid w:val="00EA69CB"/>
    <w:rsid w:val="00EC7D37"/>
    <w:rsid w:val="00ED32E5"/>
    <w:rsid w:val="00EE4B64"/>
    <w:rsid w:val="00EE5212"/>
    <w:rsid w:val="00EE5DD4"/>
    <w:rsid w:val="00F07F85"/>
    <w:rsid w:val="00F1745E"/>
    <w:rsid w:val="00F41B93"/>
    <w:rsid w:val="00F52375"/>
    <w:rsid w:val="00F655F5"/>
    <w:rsid w:val="00F86F4C"/>
    <w:rsid w:val="00F96642"/>
    <w:rsid w:val="00F96E06"/>
    <w:rsid w:val="00FA1CAB"/>
    <w:rsid w:val="00FB1DC0"/>
    <w:rsid w:val="00FB34DC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30E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rsid w:val="00E05882"/>
    <w:rPr>
      <w:color w:val="0000FF"/>
      <w:u w:val="single"/>
    </w:rPr>
  </w:style>
  <w:style w:type="paragraph" w:styleId="BodyTextIndent">
    <w:name w:val="Body Text Indent"/>
    <w:basedOn w:val="Normal"/>
    <w:rsid w:val="00E05882"/>
    <w:pPr>
      <w:ind w:left="720"/>
    </w:pPr>
  </w:style>
  <w:style w:type="paragraph" w:customStyle="1" w:styleId="Default">
    <w:name w:val="Default"/>
    <w:rsid w:val="00367E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8B0"/>
    <w:pPr>
      <w:ind w:left="720"/>
      <w:contextualSpacing/>
    </w:pPr>
  </w:style>
  <w:style w:type="character" w:styleId="CommentReference">
    <w:name w:val="annotation reference"/>
    <w:basedOn w:val="DefaultParagraphFont"/>
    <w:rsid w:val="00917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CD9"/>
  </w:style>
  <w:style w:type="paragraph" w:styleId="CommentSubject">
    <w:name w:val="annotation subject"/>
    <w:basedOn w:val="CommentText"/>
    <w:next w:val="CommentText"/>
    <w:link w:val="CommentSubjectChar"/>
    <w:rsid w:val="0091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7CD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313B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139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dewitt@tfs.tamu.ed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tamus.edu/15-02.pdf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ethicspoint.com/domain/media/en/gui/19681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cure.ethicspoint.com/domain/media/en/gui/19681/index.html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policies.tamus.edu/15-0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819ce1a-c6ed-457e-aaaa-d09a469b0545" xsi:nil="true"/>
    <_ip_UnifiedCompliancePolicyProperties xmlns="http://schemas.microsoft.com/sharepoint/v3" xsi:nil="true"/>
    <lcf76f155ced4ddcb4097134ff3c332f xmlns="096f3cc7-3874-4d01-bd76-f2f69c5613b9">
      <Terms xmlns="http://schemas.microsoft.com/office/infopath/2007/PartnerControls"/>
    </lcf76f155ced4ddcb4097134ff3c332f>
    <_dlc_DocId xmlns="6819ce1a-c6ed-457e-aaaa-d09a469b0545">UEKHZ4HHEJXQ-292801454-171964</_dlc_DocId>
    <_dlc_DocIdUrl xmlns="6819ce1a-c6ed-457e-aaaa-d09a469b0545">
      <Url>https://texasforestservice.sharepoint.com/sites/Share-AssociateDirectorsOffice-FIAD/_layouts/15/DocIdRedir.aspx?ID=UEKHZ4HHEJXQ-292801454-171964</Url>
      <Description>UEKHZ4HHEJXQ-292801454-171964</Description>
    </_dlc_DocIdUrl>
  </documentManagement>
</p:properties>
</file>

<file path=customXml/itemProps1.xml><?xml version="1.0" encoding="utf-8"?>
<ds:datastoreItem xmlns:ds="http://schemas.openxmlformats.org/officeDocument/2006/customXml" ds:itemID="{6DB71FA2-2E94-45EC-A02E-133284790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75205-A9BB-4FC6-8C1D-49CB2E437089}"/>
</file>

<file path=customXml/itemProps3.xml><?xml version="1.0" encoding="utf-8"?>
<ds:datastoreItem xmlns:ds="http://schemas.openxmlformats.org/officeDocument/2006/customXml" ds:itemID="{3CB0DA94-E5AB-4D20-B745-8201832A3E26}"/>
</file>

<file path=customXml/itemProps4.xml><?xml version="1.0" encoding="utf-8"?>
<ds:datastoreItem xmlns:ds="http://schemas.openxmlformats.org/officeDocument/2006/customXml" ds:itemID="{A2CA68E1-1158-424F-9B77-B1696AE2D6F5}"/>
</file>

<file path=customXml/itemProps5.xml><?xml version="1.0" encoding="utf-8"?>
<ds:datastoreItem xmlns:ds="http://schemas.openxmlformats.org/officeDocument/2006/customXml" ds:itemID="{5B01DC7B-479C-4A82-9023-DBF9462C5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Links>
    <vt:vector size="12" baseType="variant">
      <vt:variant>
        <vt:i4>4915263</vt:i4>
      </vt:variant>
      <vt:variant>
        <vt:i4>3</vt:i4>
      </vt:variant>
      <vt:variant>
        <vt:i4>0</vt:i4>
      </vt:variant>
      <vt:variant>
        <vt:i4>5</vt:i4>
      </vt:variant>
      <vt:variant>
        <vt:lpwstr>mailto:VIyer@tfs.tamu.edu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http://sago.tamu.edu/policy/21-99-10.pdf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2023-02-17T17:23:00Z</dcterms:created>
  <dcterms:modified xsi:type="dcterms:W3CDTF">2023-02-17T17:23:00Z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_dlc_DocIdItemGuid">
    <vt:lpwstr>f0903bda-cdb8-4931-a41b-5b4188eedf63</vt:lpwstr>
  </property>
</Properties>
</file>